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BFFD" w14:textId="7A512CDF" w:rsidR="00166A59" w:rsidRDefault="00166A59" w:rsidP="00166A59">
      <w:pPr>
        <w:tabs>
          <w:tab w:val="left" w:pos="3045"/>
          <w:tab w:val="center" w:pos="4536"/>
        </w:tabs>
        <w:spacing w:line="264" w:lineRule="auto"/>
        <w:rPr>
          <w:rFonts w:ascii="Calibri Light" w:hAnsi="Calibri Light" w:cs="Calibri Light"/>
          <w:sz w:val="22"/>
          <w:szCs w:val="22"/>
        </w:rPr>
      </w:pPr>
    </w:p>
    <w:p w14:paraId="17335310" w14:textId="77777777" w:rsidR="007D14DF" w:rsidRPr="00356291" w:rsidRDefault="007D14DF" w:rsidP="00166A59">
      <w:pPr>
        <w:tabs>
          <w:tab w:val="left" w:pos="3045"/>
          <w:tab w:val="center" w:pos="4536"/>
        </w:tabs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0"/>
        <w:gridCol w:w="157"/>
        <w:gridCol w:w="1022"/>
        <w:gridCol w:w="1347"/>
        <w:gridCol w:w="71"/>
        <w:gridCol w:w="480"/>
        <w:gridCol w:w="13"/>
        <w:gridCol w:w="142"/>
        <w:gridCol w:w="783"/>
        <w:gridCol w:w="62"/>
        <w:gridCol w:w="991"/>
        <w:gridCol w:w="365"/>
        <w:gridCol w:w="1194"/>
        <w:gridCol w:w="224"/>
        <w:gridCol w:w="132"/>
        <w:gridCol w:w="1072"/>
      </w:tblGrid>
      <w:tr w:rsidR="00166A59" w:rsidRPr="00356291" w14:paraId="01575D18" w14:textId="77777777" w:rsidTr="259E822C">
        <w:tc>
          <w:tcPr>
            <w:tcW w:w="96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012190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66A59" w:rsidRPr="00356291" w14:paraId="5609B250" w14:textId="77777777" w:rsidTr="259E822C">
        <w:tc>
          <w:tcPr>
            <w:tcW w:w="1798" w:type="dxa"/>
            <w:gridSpan w:val="3"/>
            <w:hideMark/>
          </w:tcPr>
          <w:p w14:paraId="0F9B07B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881E" w14:textId="77777777" w:rsidR="00166A59" w:rsidRPr="00356291" w:rsidRDefault="00166A59" w:rsidP="00F905D7">
            <w:pPr>
              <w:pStyle w:val="Naslov1"/>
              <w:spacing w:before="0" w:after="0" w:line="264" w:lineRule="auto"/>
              <w:rPr>
                <w:rFonts w:ascii="Calibri Light" w:hAnsi="Calibri Light" w:cs="Calibri Light"/>
                <w:b w:val="0"/>
                <w:sz w:val="22"/>
                <w:szCs w:val="22"/>
              </w:rPr>
            </w:pPr>
            <w:bookmarkStart w:id="0" w:name="_Toc225136140"/>
            <w:r w:rsidRPr="00356291">
              <w:rPr>
                <w:rFonts w:ascii="Calibri Light" w:hAnsi="Calibri Light" w:cs="Calibri Light"/>
                <w:b w:val="0"/>
                <w:bCs w:val="0"/>
                <w:kern w:val="0"/>
                <w:sz w:val="22"/>
                <w:szCs w:val="22"/>
              </w:rPr>
              <w:t>Raziskovalni vidiki likovne pedagogike in likovne didaktike</w:t>
            </w:r>
            <w:bookmarkEnd w:id="0"/>
          </w:p>
        </w:tc>
      </w:tr>
      <w:tr w:rsidR="00166A59" w:rsidRPr="00356291" w14:paraId="56F98D34" w14:textId="77777777" w:rsidTr="259E822C">
        <w:tc>
          <w:tcPr>
            <w:tcW w:w="1798" w:type="dxa"/>
            <w:gridSpan w:val="3"/>
            <w:hideMark/>
          </w:tcPr>
          <w:p w14:paraId="4D0A8D44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3A4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Research in visual art pedagogy and visual art didactic</w:t>
            </w:r>
          </w:p>
        </w:tc>
      </w:tr>
      <w:tr w:rsidR="00166A59" w:rsidRPr="00356291" w14:paraId="3D2E7DAB" w14:textId="77777777" w:rsidTr="259E822C">
        <w:tc>
          <w:tcPr>
            <w:tcW w:w="4167" w:type="dxa"/>
            <w:gridSpan w:val="5"/>
            <w:vAlign w:val="center"/>
          </w:tcPr>
          <w:p w14:paraId="3EAAE992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542" w:type="dxa"/>
            <w:gridSpan w:val="7"/>
            <w:vAlign w:val="center"/>
          </w:tcPr>
          <w:p w14:paraId="3DCF4C2C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4AA0E6C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8" w:type="dxa"/>
            <w:gridSpan w:val="3"/>
            <w:vAlign w:val="center"/>
          </w:tcPr>
          <w:p w14:paraId="1AF8284B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166A59" w:rsidRPr="00356291" w14:paraId="4FDAD662" w14:textId="77777777" w:rsidTr="259E822C">
        <w:tc>
          <w:tcPr>
            <w:tcW w:w="41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7DA58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BA037E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25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8DCC98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46EED31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24D41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6E9AC82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BC083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565076E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66A59" w:rsidRPr="00356291" w14:paraId="10E72ABE" w14:textId="77777777" w:rsidTr="259E822C">
        <w:trPr>
          <w:trHeight w:val="318"/>
        </w:trPr>
        <w:tc>
          <w:tcPr>
            <w:tcW w:w="4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C2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E807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3B6A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0DA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66A59" w:rsidRPr="00356291" w14:paraId="1A5E6C51" w14:textId="77777777" w:rsidTr="259E822C">
        <w:trPr>
          <w:trHeight w:val="318"/>
        </w:trPr>
        <w:tc>
          <w:tcPr>
            <w:tcW w:w="4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809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color w:val="333333"/>
                <w:sz w:val="22"/>
                <w:szCs w:val="22"/>
              </w:rPr>
              <w:t>Educational Sciences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C281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BB2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6325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</w:pPr>
          </w:p>
        </w:tc>
      </w:tr>
      <w:tr w:rsidR="00166A59" w:rsidRPr="00356291" w14:paraId="24A38DE1" w14:textId="77777777" w:rsidTr="259E822C">
        <w:trPr>
          <w:trHeight w:val="103"/>
        </w:trPr>
        <w:tc>
          <w:tcPr>
            <w:tcW w:w="9696" w:type="dxa"/>
            <w:gridSpan w:val="17"/>
            <w:vAlign w:val="center"/>
          </w:tcPr>
          <w:p w14:paraId="336E2C3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66A59" w:rsidRPr="00356291" w14:paraId="1F890903" w14:textId="77777777" w:rsidTr="259E822C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86BE4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F6A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izbirni/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Elective</w:t>
            </w:r>
          </w:p>
        </w:tc>
      </w:tr>
      <w:tr w:rsidR="00166A59" w:rsidRPr="00356291" w14:paraId="16FF535E" w14:textId="77777777" w:rsidTr="259E822C">
        <w:tc>
          <w:tcPr>
            <w:tcW w:w="5718" w:type="dxa"/>
            <w:gridSpan w:val="11"/>
            <w:vAlign w:val="center"/>
          </w:tcPr>
          <w:p w14:paraId="672B6F3C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574504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66A59" w:rsidRPr="00356291" w14:paraId="0CADD4A9" w14:textId="77777777" w:rsidTr="259E822C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2DF75E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028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66A59" w:rsidRPr="00356291" w14:paraId="1631D889" w14:textId="77777777" w:rsidTr="259E822C">
        <w:tc>
          <w:tcPr>
            <w:tcW w:w="9696" w:type="dxa"/>
            <w:gridSpan w:val="17"/>
          </w:tcPr>
          <w:p w14:paraId="03C420F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66A59" w:rsidRPr="00356291" w14:paraId="3E9F96CD" w14:textId="77777777" w:rsidTr="259E822C"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4CBEB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83D15C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79159C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23EE2DB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1B598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4DF0270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15910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0369B747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A8CA5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66C073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FF1BDA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8050975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488EEB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66A59" w:rsidRPr="00356291" w14:paraId="0197963B" w14:textId="77777777" w:rsidTr="259E822C">
        <w:trPr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109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1E37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134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4DF9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D7E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DAB2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9A0AE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FEAA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66A59" w:rsidRPr="00356291" w14:paraId="36087DED" w14:textId="77777777" w:rsidTr="259E822C">
        <w:tc>
          <w:tcPr>
            <w:tcW w:w="9696" w:type="dxa"/>
            <w:gridSpan w:val="17"/>
          </w:tcPr>
          <w:p w14:paraId="2F6AFA13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66A59" w:rsidRPr="00356291" w14:paraId="4FBFAF29" w14:textId="77777777" w:rsidTr="259E822C">
        <w:tc>
          <w:tcPr>
            <w:tcW w:w="4167" w:type="dxa"/>
            <w:gridSpan w:val="5"/>
            <w:hideMark/>
          </w:tcPr>
          <w:p w14:paraId="7ED3B5F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55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431" w14:textId="6DBDA4D0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prof. dr. Matjaž Duh/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pl-PL"/>
              </w:rPr>
              <w:t>Prof. Matjaž Duh, PhD</w:t>
            </w:r>
          </w:p>
        </w:tc>
      </w:tr>
      <w:tr w:rsidR="00166A59" w:rsidRPr="00356291" w14:paraId="7728B770" w14:textId="77777777" w:rsidTr="259E822C">
        <w:tc>
          <w:tcPr>
            <w:tcW w:w="9696" w:type="dxa"/>
            <w:gridSpan w:val="17"/>
          </w:tcPr>
          <w:p w14:paraId="07AF9D0D" w14:textId="77777777" w:rsidR="00166A59" w:rsidRPr="00356291" w:rsidRDefault="00166A59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66A59" w:rsidRPr="00356291" w14:paraId="2090C4D2" w14:textId="77777777" w:rsidTr="259E822C">
        <w:tc>
          <w:tcPr>
            <w:tcW w:w="1641" w:type="dxa"/>
            <w:gridSpan w:val="2"/>
            <w:vMerge w:val="restart"/>
            <w:hideMark/>
          </w:tcPr>
          <w:p w14:paraId="70123AF9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066D42E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Languages:</w:t>
            </w:r>
          </w:p>
        </w:tc>
        <w:tc>
          <w:tcPr>
            <w:tcW w:w="3090" w:type="dxa"/>
            <w:gridSpan w:val="6"/>
            <w:hideMark/>
          </w:tcPr>
          <w:p w14:paraId="28ABF5FA" w14:textId="77777777" w:rsidR="00166A59" w:rsidRPr="00FF68B5" w:rsidRDefault="00166A5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Predavanja / Lectures: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46C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 / Slovene</w:t>
            </w:r>
          </w:p>
        </w:tc>
      </w:tr>
      <w:tr w:rsidR="00166A59" w:rsidRPr="00356291" w14:paraId="30FCA4E6" w14:textId="77777777" w:rsidTr="259E822C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CDB756B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3090" w:type="dxa"/>
            <w:gridSpan w:val="6"/>
            <w:hideMark/>
          </w:tcPr>
          <w:p w14:paraId="3A346E80" w14:textId="77777777" w:rsidR="00166A59" w:rsidRPr="00FF68B5" w:rsidRDefault="00166A5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Vaje / Tutorial:</w:t>
            </w:r>
          </w:p>
        </w:tc>
        <w:tc>
          <w:tcPr>
            <w:tcW w:w="49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FC3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 / Slovene</w:t>
            </w:r>
          </w:p>
        </w:tc>
      </w:tr>
      <w:tr w:rsidR="00166A59" w:rsidRPr="00356291" w14:paraId="6CC5D2BB" w14:textId="77777777" w:rsidTr="259E822C">
        <w:tc>
          <w:tcPr>
            <w:tcW w:w="473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EE53E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58BD659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F06664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94FE2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78A90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BBB96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Prerequisits:</w:t>
            </w:r>
          </w:p>
        </w:tc>
      </w:tr>
      <w:tr w:rsidR="00166A59" w:rsidRPr="00356291" w14:paraId="2D505743" w14:textId="77777777" w:rsidTr="259E822C">
        <w:trPr>
          <w:trHeight w:val="480"/>
        </w:trPr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010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AD7D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61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66A59" w:rsidRPr="00356291" w14:paraId="78F7F503" w14:textId="77777777" w:rsidTr="259E822C">
        <w:trPr>
          <w:trHeight w:val="137"/>
        </w:trPr>
        <w:tc>
          <w:tcPr>
            <w:tcW w:w="47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0786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24892506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5" w:type="dxa"/>
            <w:gridSpan w:val="2"/>
          </w:tcPr>
          <w:p w14:paraId="3C5E23D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1754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4BEE0C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66A59" w:rsidRPr="00356291" w14:paraId="3FE47427" w14:textId="77777777" w:rsidTr="259E822C">
        <w:trPr>
          <w:trHeight w:val="1701"/>
        </w:trPr>
        <w:tc>
          <w:tcPr>
            <w:tcW w:w="4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CD7" w14:textId="554E0539" w:rsidR="00166A59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Izhodišča in mejne znanosti v likovni pedagogiki in likovni didaktiki kot osnova pedagoškega raziskovanja.</w:t>
            </w:r>
          </w:p>
          <w:p w14:paraId="2D2B3240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0197B8C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Elementi pedagoškega raziskovanja na področju likovne umetnosti:</w:t>
            </w:r>
          </w:p>
          <w:p w14:paraId="2CA582BA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Izhodišča in teoretične osnove ter dosedanje raziskave pri nas in v tujini.</w:t>
            </w:r>
          </w:p>
          <w:p w14:paraId="6494DD61" w14:textId="77777777" w:rsidR="00166A59" w:rsidRPr="00FF68B5" w:rsidRDefault="00166A59" w:rsidP="00166A59">
            <w:pPr>
              <w:pStyle w:val="Brezpraznevrste"/>
              <w:numPr>
                <w:ilvl w:val="0"/>
                <w:numId w:val="1"/>
              </w:numPr>
              <w:tabs>
                <w:tab w:val="clear" w:pos="360"/>
                <w:tab w:val="num" w:pos="284"/>
                <w:tab w:val="left" w:pos="1701"/>
                <w:tab w:val="left" w:pos="3969"/>
                <w:tab w:val="right" w:pos="8505"/>
              </w:tabs>
              <w:spacing w:line="264" w:lineRule="auto"/>
              <w:ind w:left="284" w:hanging="284"/>
              <w:jc w:val="left"/>
              <w:rPr>
                <w:rFonts w:ascii="Calibri Light" w:hAnsi="Calibri Light" w:cs="Calibri Light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noProof/>
                <w:szCs w:val="22"/>
                <w:lang w:val="sl-SI"/>
              </w:rPr>
              <w:t xml:space="preserve">Analiza aktualnih problemov pedagoškega raziskovanja in </w:t>
            </w:r>
            <w:r w:rsidRPr="00FF68B5">
              <w:rPr>
                <w:rFonts w:ascii="Calibri Light" w:hAnsi="Calibri Light" w:cs="Calibri Light"/>
                <w:szCs w:val="22"/>
                <w:lang w:val="sl-SI"/>
              </w:rPr>
              <w:t>razvrstitev likovno pedagoških raziskav (temeljne, aplikativne).</w:t>
            </w:r>
          </w:p>
          <w:p w14:paraId="3DFDBAD7" w14:textId="77777777" w:rsidR="00166A59" w:rsidRPr="00FF68B5" w:rsidRDefault="00166A59" w:rsidP="00166A59">
            <w:pPr>
              <w:pStyle w:val="Brezpraznevrste"/>
              <w:numPr>
                <w:ilvl w:val="0"/>
                <w:numId w:val="1"/>
              </w:numPr>
              <w:tabs>
                <w:tab w:val="clear" w:pos="360"/>
                <w:tab w:val="num" w:pos="284"/>
                <w:tab w:val="left" w:pos="1701"/>
                <w:tab w:val="left" w:pos="3969"/>
                <w:tab w:val="right" w:pos="8505"/>
              </w:tabs>
              <w:spacing w:line="264" w:lineRule="auto"/>
              <w:ind w:left="284" w:hanging="284"/>
              <w:jc w:val="left"/>
              <w:rPr>
                <w:rFonts w:ascii="Calibri Light" w:hAnsi="Calibri Light" w:cs="Calibri Light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noProof/>
                <w:szCs w:val="22"/>
                <w:lang w:val="sl-SI"/>
              </w:rPr>
              <w:t xml:space="preserve">Cilji raziskav, definiranje raziskovalnih problemov in raziskovalne hipoteze, ter </w:t>
            </w:r>
            <w:r w:rsidRPr="00FF68B5">
              <w:rPr>
                <w:rFonts w:ascii="Calibri Light" w:hAnsi="Calibri Light" w:cs="Calibri Light"/>
                <w:szCs w:val="22"/>
                <w:lang w:val="sl-SI"/>
              </w:rPr>
              <w:t>proces likovno pedagoškega raziskovanja.</w:t>
            </w:r>
          </w:p>
          <w:p w14:paraId="49F59376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Definiranje področja, na katerem bo možno problem  najbolje raziskati.</w:t>
            </w:r>
          </w:p>
          <w:p w14:paraId="46AB97F8" w14:textId="2DD71F2D" w:rsidR="00547FC7" w:rsidRPr="00547FC7" w:rsidRDefault="00166A59" w:rsidP="00547FC7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Kvalitativne in kvantitativne raziskovalne metode.</w:t>
            </w:r>
          </w:p>
          <w:p w14:paraId="08C6EFF0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Merski instrumentarij: vprašalniki, protokol, testi.</w:t>
            </w:r>
          </w:p>
          <w:p w14:paraId="52EF92CB" w14:textId="4739B83E" w:rsidR="00166A59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Subjekti raziskave.</w:t>
            </w:r>
          </w:p>
          <w:p w14:paraId="0C5E0CDA" w14:textId="2F0C242A" w:rsidR="00547FC7" w:rsidRPr="00FF68B5" w:rsidRDefault="00547FC7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>
              <w:rPr>
                <w:rFonts w:ascii="Calibri Light" w:hAnsi="Calibri Light" w:cs="Calibri Light"/>
                <w:noProof/>
                <w:sz w:val="22"/>
                <w:szCs w:val="22"/>
              </w:rPr>
              <w:t>Implementacija sodobne IKT v raziskovalni proces.</w:t>
            </w:r>
          </w:p>
          <w:p w14:paraId="4BDF4FF6" w14:textId="77777777" w:rsidR="00166A59" w:rsidRPr="00FF68B5" w:rsidRDefault="00166A59" w:rsidP="00166A59">
            <w:pPr>
              <w:pStyle w:val="Srednjamrea1poudarek21"/>
              <w:numPr>
                <w:ilvl w:val="0"/>
                <w:numId w:val="7"/>
              </w:numPr>
              <w:spacing w:line="264" w:lineRule="auto"/>
              <w:ind w:left="284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FF68B5">
              <w:rPr>
                <w:rFonts w:ascii="Calibri Light" w:hAnsi="Calibri Light" w:cs="Calibri Light"/>
                <w:noProof/>
                <w:sz w:val="22"/>
                <w:szCs w:val="22"/>
              </w:rPr>
              <w:t>Način zbiranja in obdelave podatkov ter ocena rezultatov in podajanje zaključkov.</w:t>
            </w:r>
          </w:p>
          <w:p w14:paraId="3C35D91A" w14:textId="578D217E" w:rsidR="00166A59" w:rsidRPr="00FF68B5" w:rsidRDefault="00166A59" w:rsidP="0016407E">
            <w:pPr>
              <w:pStyle w:val="Brezpraznevrste"/>
              <w:numPr>
                <w:ilvl w:val="0"/>
                <w:numId w:val="7"/>
              </w:numPr>
              <w:tabs>
                <w:tab w:val="left" w:pos="1701"/>
                <w:tab w:val="left" w:pos="3969"/>
                <w:tab w:val="right" w:pos="8505"/>
              </w:tabs>
              <w:spacing w:line="264" w:lineRule="auto"/>
              <w:jc w:val="left"/>
              <w:rPr>
                <w:rFonts w:ascii="Calibri Light" w:hAnsi="Calibri Light" w:cs="Calibri Light"/>
                <w:lang w:val="sl-SI"/>
              </w:rPr>
            </w:pPr>
            <w:r w:rsidRPr="259E822C">
              <w:rPr>
                <w:rFonts w:ascii="Calibri Light" w:hAnsi="Calibri Light" w:cs="Calibri Light"/>
                <w:noProof/>
                <w:szCs w:val="22"/>
              </w:rPr>
              <w:t>Preverjanje rezultatov, njihovo propagiranje in vnašanje v šolsko prakso</w:t>
            </w:r>
          </w:p>
        </w:tc>
        <w:tc>
          <w:tcPr>
            <w:tcW w:w="1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68A8A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D701" w14:textId="6D339338" w:rsidR="00166A59" w:rsidRDefault="00166A59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Starting points and lateral sciences in art pedagogy and art didactic as a basis for visual art pedagogy research.</w:t>
            </w:r>
          </w:p>
          <w:p w14:paraId="6EA3C09B" w14:textId="77777777" w:rsidR="00E512F0" w:rsidRPr="00356291" w:rsidRDefault="00E512F0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317E1968" w14:textId="77777777" w:rsidR="00166A59" w:rsidRPr="00356291" w:rsidRDefault="00166A59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Elements of visual art pedagogy research:</w:t>
            </w:r>
          </w:p>
          <w:p w14:paraId="4DA16EAA" w14:textId="77777777" w:rsidR="00166A59" w:rsidRPr="00356291" w:rsidRDefault="00166A59" w:rsidP="00166A59">
            <w:pPr>
              <w:pStyle w:val="Srednjamrea1poudarek21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Starting points and theoretical basis, previous research in Slovenia and foreign countries.</w:t>
            </w:r>
          </w:p>
          <w:p w14:paraId="451F5F53" w14:textId="77777777" w:rsidR="00166A59" w:rsidRPr="00356291" w:rsidRDefault="00166A59" w:rsidP="00166A59">
            <w:pPr>
              <w:pStyle w:val="Telobesedila"/>
              <w:numPr>
                <w:ilvl w:val="0"/>
                <w:numId w:val="2"/>
              </w:numPr>
              <w:spacing w:after="0" w:line="264" w:lineRule="auto"/>
              <w:ind w:hanging="288"/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Analysis of actually problems in pedagogical researches and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categorization of pedagogical research in visual art education (elementary, applicative).</w:t>
            </w:r>
          </w:p>
          <w:p w14:paraId="5F98DEBF" w14:textId="77777777" w:rsidR="00166A59" w:rsidRPr="00356291" w:rsidRDefault="00166A59" w:rsidP="00166A59">
            <w:pPr>
              <w:pStyle w:val="Telobesedila"/>
              <w:numPr>
                <w:ilvl w:val="0"/>
                <w:numId w:val="2"/>
              </w:numPr>
              <w:spacing w:after="0" w:line="264" w:lineRule="auto"/>
              <w:ind w:hanging="288"/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Research objectives, definition of research problems and research hypothesis and </w:t>
            </w:r>
            <w:r w:rsidRPr="00356291">
              <w:rPr>
                <w:rFonts w:ascii="Calibri Light" w:hAnsi="Calibri Light" w:cs="Calibri Light"/>
                <w:i/>
                <w:sz w:val="22"/>
                <w:szCs w:val="22"/>
                <w:lang w:val="en-US"/>
              </w:rPr>
              <w:t>Visual art research process.</w:t>
            </w:r>
          </w:p>
          <w:p w14:paraId="06A63F4D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Defining area of research.</w:t>
            </w:r>
          </w:p>
          <w:p w14:paraId="32D70E64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Quantitative and qualitative research methods.</w:t>
            </w:r>
          </w:p>
          <w:p w14:paraId="7F4FEC9D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Measuring instruments: questionnaire, protocols, tests.</w:t>
            </w:r>
          </w:p>
          <w:p w14:paraId="38353E85" w14:textId="320E5649" w:rsidR="00166A59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Research subjects: population and sample, process and duration of research.</w:t>
            </w:r>
          </w:p>
          <w:p w14:paraId="6B110FB3" w14:textId="38F89265" w:rsidR="00547FC7" w:rsidRPr="00356291" w:rsidRDefault="00547FC7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547FC7">
              <w:rPr>
                <w:rFonts w:ascii="Calibri Light" w:hAnsi="Calibri Light" w:cs="Calibri Light"/>
                <w:sz w:val="22"/>
                <w:szCs w:val="22"/>
                <w:lang w:val="en-US"/>
              </w:rPr>
              <w:t>Implementation of modern ICT in the research process.</w:t>
            </w:r>
          </w:p>
          <w:p w14:paraId="6DAC34FA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Ways of gathering and processing data.</w:t>
            </w:r>
          </w:p>
          <w:p w14:paraId="027951A9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Estimating results and presenting conclusions.</w:t>
            </w:r>
          </w:p>
          <w:p w14:paraId="033E772C" w14:textId="77777777" w:rsidR="00166A59" w:rsidRPr="00356291" w:rsidRDefault="00166A59" w:rsidP="00166A5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Evaluating results, publishing results and implementation in school praxis.</w:t>
            </w:r>
          </w:p>
          <w:p w14:paraId="0E6E7E00" w14:textId="393D34D9" w:rsidR="00166A59" w:rsidRPr="00356291" w:rsidRDefault="00166A59" w:rsidP="0016407E">
            <w:pPr>
              <w:autoSpaceDE w:val="0"/>
              <w:autoSpaceDN w:val="0"/>
              <w:adjustRightInd w:val="0"/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</w:tbl>
    <w:p w14:paraId="3A48CA30" w14:textId="77777777" w:rsidR="00166A59" w:rsidRPr="00356291" w:rsidRDefault="00166A59" w:rsidP="00166A5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w:rsidR="00166A59" w:rsidRPr="00E512F0" w14:paraId="209D963A" w14:textId="77777777" w:rsidTr="00F905D7">
        <w:tc>
          <w:tcPr>
            <w:tcW w:w="9696" w:type="dxa"/>
            <w:gridSpan w:val="6"/>
            <w:hideMark/>
          </w:tcPr>
          <w:p w14:paraId="158168C9" w14:textId="77777777" w:rsidR="00166A59" w:rsidRPr="00356291" w:rsidRDefault="00166A59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E512F0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166A59" w:rsidRPr="00356291" w14:paraId="0CD9DA7D" w14:textId="77777777" w:rsidTr="00F905D7">
        <w:trPr>
          <w:trHeight w:val="85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BF0" w14:textId="69DE20A8" w:rsidR="00644528" w:rsidRPr="00356291" w:rsidRDefault="006F312C" w:rsidP="006445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Osnovna</w:t>
            </w:r>
            <w:r w:rsidR="00644528"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 xml:space="preserve"> literatura / Basic readings:</w:t>
            </w:r>
          </w:p>
          <w:p w14:paraId="586E095F" w14:textId="4D65E343" w:rsidR="00166A59" w:rsidRPr="00E512F0" w:rsidRDefault="006F312C" w:rsidP="00D84333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color w:val="000000"/>
              </w:rPr>
            </w:pPr>
            <w:hyperlink r:id="rId5" w:history="1">
              <w:r w:rsidR="000E3A4F" w:rsidRPr="000E3A4F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  <w:shd w:val="clear" w:color="auto" w:fill="FFFFFF"/>
                </w:rPr>
                <w:t>Weir</w:t>
              </w:r>
            </w:hyperlink>
            <w:r w:rsidR="000E3A4F" w:rsidRPr="000E3A4F">
              <w:rPr>
                <w:rStyle w:val="author"/>
                <w:rFonts w:asciiTheme="majorHAnsi" w:hAnsiTheme="majorHAnsi" w:cstheme="majorHAnsi"/>
                <w:shd w:val="clear" w:color="auto" w:fill="FFFFFF"/>
              </w:rPr>
              <w:t xml:space="preserve">, C., </w:t>
            </w:r>
            <w:hyperlink r:id="rId6" w:history="1">
              <w:r w:rsidR="000E3A4F" w:rsidRPr="000E3A4F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  <w:shd w:val="clear" w:color="auto" w:fill="FFFFFF"/>
                </w:rPr>
                <w:t>Evans Mandes</w:t>
              </w:r>
            </w:hyperlink>
            <w:r w:rsidR="000E3A4F" w:rsidRPr="000E3A4F">
              <w:rPr>
                <w:rStyle w:val="author"/>
                <w:rFonts w:asciiTheme="majorHAnsi" w:hAnsiTheme="majorHAnsi" w:cstheme="majorHAnsi"/>
                <w:shd w:val="clear" w:color="auto" w:fill="FFFFFF"/>
              </w:rPr>
              <w:t>, E. </w:t>
            </w:r>
            <w:r w:rsidR="000E3A4F" w:rsidRPr="000E3A4F">
              <w:rPr>
                <w:rStyle w:val="a-color-secondary"/>
                <w:rFonts w:asciiTheme="majorHAnsi" w:hAnsiTheme="majorHAnsi" w:cstheme="majorHAnsi"/>
                <w:shd w:val="clear" w:color="auto" w:fill="FFFFFF"/>
              </w:rPr>
              <w:t>(2023).</w:t>
            </w:r>
            <w:r w:rsidR="000E3A4F" w:rsidRPr="000E3A4F">
              <w:rPr>
                <w:rFonts w:asciiTheme="majorHAnsi" w:hAnsiTheme="majorHAnsi" w:cstheme="majorHAnsi"/>
              </w:rPr>
              <w:t xml:space="preserve"> </w:t>
            </w:r>
            <w:hyperlink r:id="rId7" w:history="1">
              <w:r w:rsidR="00397014" w:rsidRPr="000E3A4F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Arts-Based Methods for Decolonising Participatory Research (Routledge Advances in Art and Visual Studies)</w:t>
              </w:r>
            </w:hyperlink>
            <w:r w:rsidR="000E3A4F" w:rsidRPr="000E3A4F">
              <w:rPr>
                <w:rFonts w:asciiTheme="majorHAnsi" w:hAnsiTheme="majorHAnsi" w:cstheme="majorHAnsi"/>
              </w:rPr>
              <w:t xml:space="preserve">. </w:t>
            </w:r>
            <w:r w:rsidR="000E3A4F" w:rsidRPr="000E3A4F">
              <w:rPr>
                <w:rFonts w:asciiTheme="majorHAnsi" w:hAnsiTheme="majorHAnsi" w:cstheme="majorHAnsi"/>
                <w:color w:val="0F1111"/>
                <w:shd w:val="clear" w:color="auto" w:fill="FFFFFF"/>
              </w:rPr>
              <w:t>Routledge; 1st edition.</w:t>
            </w:r>
          </w:p>
          <w:p w14:paraId="58CC64C5" w14:textId="77777777" w:rsidR="00644528" w:rsidRPr="00E512F0" w:rsidRDefault="00644528" w:rsidP="00E512F0">
            <w:pPr>
              <w:pStyle w:val="Odstavekseznama"/>
              <w:ind w:left="360"/>
              <w:rPr>
                <w:rFonts w:asciiTheme="majorHAnsi" w:hAnsiTheme="majorHAnsi" w:cstheme="majorHAnsi"/>
                <w:color w:val="000000"/>
              </w:rPr>
            </w:pPr>
          </w:p>
          <w:p w14:paraId="63EDC25E" w14:textId="77777777" w:rsidR="00644528" w:rsidRPr="00E512F0" w:rsidRDefault="00644528" w:rsidP="00644528">
            <w:pPr>
              <w:pStyle w:val="xxmsonormal"/>
              <w:shd w:val="clear" w:color="auto" w:fill="FFFFFF"/>
              <w:jc w:val="both"/>
              <w:rPr>
                <w:rFonts w:ascii="Calibri Light" w:hAnsi="Calibri Light" w:cs="Calibri Light"/>
                <w:color w:val="242424"/>
              </w:rPr>
            </w:pPr>
            <w:r w:rsidRPr="00E512F0">
              <w:rPr>
                <w:rStyle w:val="xcontentpasted1"/>
                <w:rFonts w:ascii="Calibri Light" w:hAnsi="Calibri Light" w:cs="Calibri Light"/>
                <w:color w:val="000000"/>
              </w:rPr>
              <w:t>Obvezne članke določi učitelj. / Mandatory publications are determined by a lecturer.</w:t>
            </w:r>
          </w:p>
          <w:p w14:paraId="5C38DF07" w14:textId="77777777" w:rsidR="00644528" w:rsidRPr="00E512F0" w:rsidRDefault="00644528" w:rsidP="00E512F0">
            <w:pPr>
              <w:pStyle w:val="Odstavekseznama"/>
              <w:ind w:left="360"/>
              <w:rPr>
                <w:rFonts w:asciiTheme="majorHAnsi" w:hAnsiTheme="majorHAnsi" w:cstheme="majorHAnsi"/>
                <w:color w:val="000000"/>
              </w:rPr>
            </w:pPr>
          </w:p>
          <w:p w14:paraId="106A74AE" w14:textId="77777777" w:rsidR="00644528" w:rsidRPr="00356291" w:rsidRDefault="00644528" w:rsidP="00644528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u w:val="single"/>
                <w:lang w:val="sl-SI"/>
              </w:rPr>
              <w:t>Dodatna literatura / Additional readings:</w:t>
            </w:r>
          </w:p>
          <w:p w14:paraId="638B4071" w14:textId="77777777" w:rsidR="00644528" w:rsidRPr="00397014" w:rsidRDefault="00644528" w:rsidP="00644528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color w:val="000000"/>
              </w:rPr>
            </w:pPr>
            <w:r w:rsidRPr="00397014">
              <w:rPr>
                <w:rFonts w:asciiTheme="majorHAnsi" w:hAnsiTheme="majorHAnsi" w:cstheme="majorHAnsi"/>
                <w:color w:val="000000"/>
              </w:rPr>
              <w:t xml:space="preserve">Herzog, J., Duh, M., Zupančič, T. (2023). </w:t>
            </w:r>
            <w:r w:rsidRPr="00397014">
              <w:rPr>
                <w:rFonts w:asciiTheme="majorHAnsi" w:hAnsiTheme="majorHAnsi" w:cstheme="majorHAnsi"/>
                <w:i/>
                <w:iCs/>
                <w:color w:val="000000"/>
              </w:rPr>
              <w:t>Conditions and research in contemporary art education</w:t>
            </w:r>
            <w:r w:rsidRPr="00397014">
              <w:rPr>
                <w:rFonts w:asciiTheme="majorHAnsi" w:hAnsiTheme="majorHAnsi" w:cstheme="majorHAnsi"/>
                <w:color w:val="000000"/>
              </w:rPr>
              <w:t xml:space="preserve">. Hamburg: Dr. Kovač. Schriftenreihe Schriften zur Kunstpädagogik und Ästhetishen Erziehung, Bd. 13. </w:t>
            </w:r>
          </w:p>
          <w:p w14:paraId="703416D3" w14:textId="77777777" w:rsidR="00644528" w:rsidRPr="00165ADD" w:rsidRDefault="006F312C" w:rsidP="00644528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</w:rPr>
            </w:pPr>
            <w:hyperlink r:id="rId8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Bader</w:t>
              </w:r>
            </w:hyperlink>
            <w:r w:rsidR="00644528" w:rsidRPr="00397014">
              <w:rPr>
                <w:rFonts w:asciiTheme="majorHAnsi" w:hAnsiTheme="majorHAnsi" w:cstheme="majorHAnsi"/>
              </w:rPr>
              <w:t>, N., </w:t>
            </w:r>
            <w:hyperlink r:id="rId9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Johns</w:t>
              </w:r>
            </w:hyperlink>
            <w:r w:rsidR="00644528" w:rsidRPr="00397014">
              <w:rPr>
                <w:rFonts w:asciiTheme="majorHAnsi" w:hAnsiTheme="majorHAnsi" w:cstheme="majorHAnsi"/>
              </w:rPr>
              <w:t>, S., </w:t>
            </w:r>
            <w:hyperlink r:id="rId10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Krauß</w:t>
              </w:r>
            </w:hyperlink>
            <w:r w:rsidR="00644528" w:rsidRPr="00397014">
              <w:rPr>
                <w:rFonts w:asciiTheme="majorHAnsi" w:hAnsiTheme="majorHAnsi" w:cstheme="majorHAnsi"/>
              </w:rPr>
              <w:t xml:space="preserve">, L. (Ed.). (2023). </w:t>
            </w:r>
            <w:hyperlink r:id="rId11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How to Arts Education Research?</w:t>
              </w:r>
            </w:hyperlink>
            <w:r w:rsidR="00644528" w:rsidRPr="00397014">
              <w:rPr>
                <w:rFonts w:asciiTheme="majorHAnsi" w:hAnsiTheme="majorHAnsi" w:cstheme="majorHAnsi"/>
              </w:rPr>
              <w:t xml:space="preserve"> Wissenspraxen zwischen Kunst und Bildung Schriftenreihe </w:t>
            </w:r>
            <w:hyperlink r:id="rId12" w:history="1">
              <w:r w:rsidR="00644528" w:rsidRPr="00397014">
                <w:rPr>
                  <w:rStyle w:val="Hiperpovezava"/>
                  <w:rFonts w:asciiTheme="majorHAnsi" w:hAnsiTheme="majorHAnsi" w:cstheme="majorHAnsi"/>
                  <w:color w:val="auto"/>
                  <w:u w:val="none"/>
                </w:rPr>
                <w:t>Kunst Medien Bildung</w:t>
              </w:r>
            </w:hyperlink>
            <w:r w:rsidR="00644528" w:rsidRPr="00397014">
              <w:rPr>
                <w:rFonts w:asciiTheme="majorHAnsi" w:hAnsiTheme="majorHAnsi" w:cstheme="majorHAnsi"/>
              </w:rPr>
              <w:t xml:space="preserve">. Band 10, Kopaed München. </w:t>
            </w:r>
            <w:r w:rsidR="00644528" w:rsidRPr="00165ADD">
              <w:rPr>
                <w:rFonts w:asciiTheme="majorHAnsi" w:hAnsiTheme="majorHAnsi" w:cstheme="majorHAnsi"/>
              </w:rPr>
              <w:t xml:space="preserve">. </w:t>
            </w:r>
          </w:p>
          <w:p w14:paraId="6760EFBC" w14:textId="68D5026D" w:rsidR="00644528" w:rsidRPr="00E512F0" w:rsidRDefault="00644528" w:rsidP="00644528">
            <w:pPr>
              <w:pStyle w:val="Odstavekseznama"/>
              <w:numPr>
                <w:ilvl w:val="0"/>
                <w:numId w:val="22"/>
              </w:numPr>
              <w:rPr>
                <w:rFonts w:asciiTheme="majorHAnsi" w:hAnsiTheme="majorHAnsi" w:cstheme="majorHAnsi"/>
                <w:color w:val="000000"/>
              </w:rPr>
            </w:pPr>
            <w:r w:rsidRPr="00397014">
              <w:rPr>
                <w:rFonts w:asciiTheme="majorHAnsi" w:hAnsiTheme="majorHAnsi" w:cstheme="majorHAnsi"/>
                <w:color w:val="000000"/>
              </w:rPr>
              <w:t>Duh, M., Herzog, J. (2020). </w:t>
            </w:r>
            <w:r w:rsidRPr="00397014">
              <w:rPr>
                <w:rFonts w:asciiTheme="majorHAnsi" w:hAnsiTheme="majorHAnsi" w:cstheme="majorHAnsi"/>
                <w:i/>
                <w:iCs/>
                <w:color w:val="000000"/>
              </w:rPr>
              <w:t>Likovna apreciacija v vzgoji in izobraževanju : primeri kvalitativnih raziskav</w:t>
            </w:r>
            <w:r w:rsidRPr="00397014">
              <w:rPr>
                <w:rFonts w:asciiTheme="majorHAnsi" w:hAnsiTheme="majorHAnsi" w:cstheme="majorHAnsi"/>
                <w:color w:val="000000"/>
              </w:rPr>
              <w:t>. Maribor: Univerzitetna založba Univerze</w:t>
            </w:r>
            <w:r>
              <w:rPr>
                <w:rFonts w:asciiTheme="majorHAnsi" w:hAnsiTheme="majorHAnsi" w:cstheme="majorHAnsi"/>
                <w:color w:val="000000"/>
              </w:rPr>
              <w:t>.</w:t>
            </w:r>
          </w:p>
        </w:tc>
      </w:tr>
      <w:tr w:rsidR="00166A59" w:rsidRPr="00356291" w14:paraId="482A2F72" w14:textId="77777777" w:rsidTr="00F905D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FA310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333F5263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F4874F0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ACDEA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E7A62B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166A59" w:rsidRPr="00356291" w14:paraId="708AB806" w14:textId="77777777" w:rsidTr="00F905D7">
        <w:trPr>
          <w:trHeight w:val="1546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2E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Cilj tega predmeta je študente usposobiti za samostojno likovno pedagoško raziskovanje, ter uporaba kvantitativne in kvalitativne paradigme empiričnega pedagoškega raziskovanja.</w:t>
            </w:r>
          </w:p>
          <w:p w14:paraId="42F503CC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</w:p>
          <w:p w14:paraId="4C9F8353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  <w:t>Splošne kompetence:</w:t>
            </w: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</w:t>
            </w:r>
          </w:p>
          <w:p w14:paraId="1E7DD54E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Študent/-ka pridobi:</w:t>
            </w:r>
          </w:p>
          <w:p w14:paraId="5C6CD61E" w14:textId="77777777" w:rsidR="00166A59" w:rsidRPr="00FF68B5" w:rsidRDefault="00166A59" w:rsidP="00166A59">
            <w:pPr>
              <w:numPr>
                <w:ilvl w:val="0"/>
                <w:numId w:val="16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zmožnost samostojnega pridobivanja novega znanja in samostojnega znanstvenega raziskovanja pedagoških pojavov ter predstavljanja rezultatov kritični javnosti;</w:t>
            </w:r>
          </w:p>
          <w:p w14:paraId="565F335C" w14:textId="77777777" w:rsidR="00166A59" w:rsidRPr="00FF68B5" w:rsidRDefault="00166A59" w:rsidP="00166A59">
            <w:pPr>
              <w:numPr>
                <w:ilvl w:val="0"/>
                <w:numId w:val="16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zmožnost kritičnosti in ustvarjalnosti pri reševanju problemov v pedagoški praksi;</w:t>
            </w:r>
          </w:p>
          <w:p w14:paraId="1D4230EF" w14:textId="77777777" w:rsidR="00166A59" w:rsidRPr="00FF68B5" w:rsidRDefault="00166A59" w:rsidP="00166A59">
            <w:pPr>
              <w:numPr>
                <w:ilvl w:val="0"/>
                <w:numId w:val="16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zmožnost medkulturnega razumevanja in spoštovanja ter etičnosti pri poklicnem delu.</w:t>
            </w:r>
          </w:p>
          <w:p w14:paraId="0F5BF281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</w:pPr>
          </w:p>
          <w:p w14:paraId="557302B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u w:val="single"/>
                <w:lang w:val="sl-SI" w:eastAsia="de-DE"/>
              </w:rPr>
              <w:t>Predmetnospecifične kompetence</w:t>
            </w:r>
          </w:p>
          <w:p w14:paraId="383D48F5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  <w:t>Študent/-ka:</w:t>
            </w:r>
          </w:p>
          <w:p w14:paraId="2224A43D" w14:textId="77777777" w:rsidR="00166A59" w:rsidRPr="00FF68B5" w:rsidRDefault="00166A59" w:rsidP="00166A59">
            <w:pPr>
              <w:numPr>
                <w:ilvl w:val="0"/>
                <w:numId w:val="15"/>
              </w:numPr>
              <w:spacing w:line="264" w:lineRule="auto"/>
              <w:ind w:left="284" w:hanging="284"/>
              <w:rPr>
                <w:rFonts w:ascii="Calibri Light" w:hAnsi="Calibri Light" w:cs="Calibri Light"/>
                <w:color w:val="333333"/>
                <w:sz w:val="22"/>
                <w:szCs w:val="22"/>
                <w:lang w:val="sl-SI" w:eastAsia="de-DE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/>
              </w:rPr>
              <w:lastRenderedPageBreak/>
              <w:t xml:space="preserve">razume vlogo in pomen </w:t>
            </w:r>
            <w:r w:rsidRPr="00FF68B5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likovno-pedagoškega raziskovanja;</w:t>
            </w:r>
          </w:p>
          <w:p w14:paraId="72BD8BB4" w14:textId="77777777" w:rsidR="00166A59" w:rsidRPr="00FF68B5" w:rsidRDefault="00166A59" w:rsidP="00166A59">
            <w:pPr>
              <w:numPr>
                <w:ilvl w:val="0"/>
                <w:numId w:val="15"/>
              </w:numPr>
              <w:spacing w:line="264" w:lineRule="auto"/>
              <w:ind w:left="284" w:hanging="284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/>
              </w:rPr>
              <w:t xml:space="preserve">razume pomen implementacije rezultatov </w:t>
            </w:r>
            <w:r w:rsidRPr="00FF68B5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likovno-pedagoških raziskav v likovno pedagoško prakso;</w:t>
            </w:r>
          </w:p>
          <w:p w14:paraId="6CA56688" w14:textId="77777777" w:rsidR="00166A59" w:rsidRPr="00FF68B5" w:rsidRDefault="00166A59" w:rsidP="00166A59">
            <w:pPr>
              <w:numPr>
                <w:ilvl w:val="0"/>
                <w:numId w:val="15"/>
              </w:numPr>
              <w:spacing w:line="264" w:lineRule="auto"/>
              <w:ind w:left="284" w:hanging="284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color w:val="333333"/>
                <w:sz w:val="22"/>
                <w:szCs w:val="22"/>
                <w:lang w:val="sl-SI"/>
              </w:rPr>
              <w:t xml:space="preserve">prepozna vrednost i ustreznost raziskovalnih tehnik in instrumentarija v </w:t>
            </w:r>
            <w:r w:rsidRPr="00FF68B5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likovno-pedagoških raziskavah.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B7036" w14:textId="77777777" w:rsidR="00166A59" w:rsidRPr="00E512F0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462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objective of this course is to enable students for independent visual art education research and the use of quantitative and qualitative paradigm of empirical pedagogical research.</w:t>
            </w:r>
          </w:p>
          <w:p w14:paraId="029F895C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3D65354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  <w:t>General competences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  <w:t xml:space="preserve">: </w:t>
            </w:r>
          </w:p>
          <w:p w14:paraId="6EBAFBF4" w14:textId="77777777" w:rsidR="00166A59" w:rsidRPr="00356291" w:rsidRDefault="00166A59" w:rsidP="00F905D7">
            <w:pPr>
              <w:spacing w:line="264" w:lineRule="auto"/>
              <w:rPr>
                <w:rStyle w:val="shorttext"/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student will acquire</w:t>
            </w:r>
            <w:r w:rsidRPr="00356291">
              <w:rPr>
                <w:rStyle w:val="shorttext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:</w:t>
            </w:r>
          </w:p>
          <w:p w14:paraId="1660B1D6" w14:textId="77777777" w:rsidR="00166A59" w:rsidRPr="00356291" w:rsidRDefault="00166A59" w:rsidP="00166A59">
            <w:pPr>
              <w:numPr>
                <w:ilvl w:val="0"/>
                <w:numId w:val="18"/>
              </w:numPr>
              <w:spacing w:line="264" w:lineRule="auto"/>
              <w:ind w:left="230" w:hanging="23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ability of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acquiring new knowledge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 independent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scientific research,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educational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events and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presenting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results for the critical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public;</w:t>
            </w:r>
          </w:p>
          <w:p w14:paraId="16930B54" w14:textId="77777777" w:rsidR="00166A59" w:rsidRPr="00356291" w:rsidRDefault="00166A59" w:rsidP="00166A59">
            <w:pPr>
              <w:numPr>
                <w:ilvl w:val="0"/>
                <w:numId w:val="17"/>
              </w:numPr>
              <w:spacing w:line="264" w:lineRule="auto"/>
              <w:ind w:left="230" w:hanging="230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ability to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criticality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 creativity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 solving problems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teaching practice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;</w:t>
            </w:r>
          </w:p>
          <w:p w14:paraId="22264BEA" w14:textId="77777777" w:rsidR="00166A59" w:rsidRPr="00356291" w:rsidRDefault="00166A59" w:rsidP="00166A59">
            <w:pPr>
              <w:numPr>
                <w:ilvl w:val="0"/>
                <w:numId w:val="17"/>
              </w:numPr>
              <w:spacing w:line="264" w:lineRule="auto"/>
              <w:ind w:left="230" w:hanging="23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ability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of intercultural understanding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 respect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, and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ethics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professional work. </w:t>
            </w:r>
          </w:p>
          <w:p w14:paraId="323B24E7" w14:textId="77777777" w:rsidR="00166A59" w:rsidRPr="00356291" w:rsidRDefault="00166A59" w:rsidP="00F905D7">
            <w:pPr>
              <w:spacing w:line="264" w:lineRule="auto"/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</w:p>
          <w:p w14:paraId="2203840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u w:val="single"/>
                <w:lang w:val="en"/>
              </w:rPr>
              <w:t>Subject-specific competencies</w:t>
            </w:r>
          </w:p>
          <w:p w14:paraId="7BED5077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student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:</w:t>
            </w:r>
          </w:p>
          <w:p w14:paraId="5A34E774" w14:textId="77777777" w:rsidR="00166A59" w:rsidRPr="00356291" w:rsidRDefault="00166A59" w:rsidP="00166A59">
            <w:pPr>
              <w:numPr>
                <w:ilvl w:val="0"/>
                <w:numId w:val="19"/>
              </w:numPr>
              <w:spacing w:line="264" w:lineRule="auto"/>
              <w:ind w:left="230" w:hanging="230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lastRenderedPageBreak/>
              <w:t>understands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role and importance of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art</w:t>
            </w:r>
            <w:r w:rsidRPr="00356291">
              <w:rPr>
                <w:rStyle w:val="atn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-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pedagogical research,</w:t>
            </w:r>
          </w:p>
          <w:p w14:paraId="3AA041A8" w14:textId="77777777" w:rsidR="00166A59" w:rsidRPr="00356291" w:rsidRDefault="00166A59" w:rsidP="00166A59">
            <w:pPr>
              <w:numPr>
                <w:ilvl w:val="0"/>
                <w:numId w:val="19"/>
              </w:numPr>
              <w:spacing w:line="264" w:lineRule="auto"/>
              <w:ind w:left="230" w:hanging="230"/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understands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importance of the implementation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of results</w:t>
            </w:r>
            <w:r w:rsidRPr="00356291">
              <w:rPr>
                <w:rStyle w:val="atn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-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art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pedagogical research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art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teaching practice,</w:t>
            </w:r>
          </w:p>
          <w:p w14:paraId="31038ED1" w14:textId="77777777" w:rsidR="00166A59" w:rsidRPr="00356291" w:rsidRDefault="00166A59" w:rsidP="00166A59">
            <w:pPr>
              <w:numPr>
                <w:ilvl w:val="0"/>
                <w:numId w:val="19"/>
              </w:numPr>
              <w:spacing w:line="264" w:lineRule="auto"/>
              <w:ind w:left="230" w:hanging="230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recognizes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the value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appropriateness of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research techniques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and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instrumentation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in the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art</w:t>
            </w:r>
            <w:r w:rsidRPr="00356291">
              <w:rPr>
                <w:rStyle w:val="atn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-</w:t>
            </w:r>
            <w:r w:rsidRPr="00356291">
              <w:rPr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 xml:space="preserve">pedagogical </w:t>
            </w:r>
            <w:r w:rsidRPr="00356291">
              <w:rPr>
                <w:rStyle w:val="hps"/>
                <w:rFonts w:ascii="Calibri Light" w:hAnsi="Calibri Light" w:cs="Calibri Light"/>
                <w:color w:val="222222"/>
                <w:sz w:val="22"/>
                <w:szCs w:val="22"/>
                <w:lang w:val="en"/>
              </w:rPr>
              <w:t>research.</w:t>
            </w:r>
          </w:p>
        </w:tc>
      </w:tr>
      <w:tr w:rsidR="00166A59" w:rsidRPr="00356291" w14:paraId="0F27BE7C" w14:textId="77777777" w:rsidTr="00F905D7">
        <w:trPr>
          <w:trHeight w:val="117"/>
        </w:trPr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29EB1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94E9DFB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280F6A12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264FDBE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74D9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19A04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E512F0" w:rsidRPr="00356291" w14:paraId="490E7F40" w14:textId="77777777" w:rsidTr="00E04A75">
        <w:trPr>
          <w:trHeight w:val="3719"/>
        </w:trPr>
        <w:tc>
          <w:tcPr>
            <w:tcW w:w="47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34EFA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19B97B94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Po zaključku tega predmeta bo študent sposoben:</w:t>
            </w:r>
          </w:p>
          <w:p w14:paraId="7BC69D6E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načrtovati in izvesti likovno pedagoško raziskavo,</w:t>
            </w:r>
          </w:p>
          <w:p w14:paraId="0D926C71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presojati izsledke likovno pedagoške raziskave,</w:t>
            </w:r>
          </w:p>
          <w:p w14:paraId="4556D8AF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prenesti izsledke likovno pedagoške raziskave v prakso,</w:t>
            </w:r>
          </w:p>
          <w:p w14:paraId="2FC37CCE" w14:textId="77777777" w:rsidR="00E512F0" w:rsidRPr="00FF68B5" w:rsidRDefault="00E512F0" w:rsidP="00166A5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oblikovati pisno poročilo in ga objaviti v znanstveni reviji.</w:t>
            </w:r>
          </w:p>
          <w:p w14:paraId="7997AC65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ABD9C6C" w14:textId="77777777" w:rsidR="00E512F0" w:rsidRPr="00FF68B5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6726AD47" w14:textId="2573064F" w:rsidR="00E512F0" w:rsidRDefault="00E512F0" w:rsidP="00166A5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Uporaba informacijske tehnologije: uporaba programskih orodij pri likovno pedagoškem raziskovanju.</w:t>
            </w:r>
          </w:p>
          <w:p w14:paraId="48C5BA1F" w14:textId="77777777" w:rsidR="00E512F0" w:rsidRPr="00FF68B5" w:rsidRDefault="00E512F0" w:rsidP="00E512F0">
            <w:pPr>
              <w:spacing w:line="264" w:lineRule="auto"/>
              <w:ind w:left="36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B69ACAB" w14:textId="77777777" w:rsidR="00E512F0" w:rsidRPr="00FF68B5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  <w:p w14:paraId="00120D58" w14:textId="77777777" w:rsidR="00E512F0" w:rsidRPr="00FF68B5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Prenosljive/ključne spretnosti in drugi atributi:</w:t>
            </w:r>
          </w:p>
          <w:p w14:paraId="68731C30" w14:textId="77777777" w:rsidR="00E512F0" w:rsidRDefault="00E512F0" w:rsidP="00E512F0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Spretnosti komuniciranja: ustno </w:t>
            </w:r>
            <w:r w:rsidRPr="00FF68B5">
              <w:rPr>
                <w:rFonts w:ascii="Calibri Light" w:hAnsi="Calibri Light" w:cs="Calibri Light"/>
                <w:iCs/>
                <w:sz w:val="22"/>
                <w:szCs w:val="22"/>
                <w:lang w:val="sl-SI"/>
              </w:rPr>
              <w:t>izražanje</w:t>
            </w: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FF68B5">
              <w:rPr>
                <w:rFonts w:ascii="Calibri Light" w:hAnsi="Calibri Light" w:cs="Calibri Light"/>
                <w:iCs/>
                <w:sz w:val="22"/>
                <w:szCs w:val="22"/>
                <w:lang w:val="sl-SI"/>
              </w:rPr>
              <w:t>pri</w:t>
            </w: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zagovoru raziskovalnega seminarja. Pisno izražanje pri pisanju raziskave in pisnem izpitu.</w:t>
            </w:r>
          </w:p>
          <w:p w14:paraId="51D27906" w14:textId="0A6BE66A" w:rsidR="00E512F0" w:rsidRPr="00E512F0" w:rsidRDefault="00E512F0" w:rsidP="00E512F0">
            <w:pPr>
              <w:numPr>
                <w:ilvl w:val="0"/>
                <w:numId w:val="4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E512F0">
              <w:rPr>
                <w:rFonts w:ascii="Calibri Light" w:hAnsi="Calibri Light" w:cs="Calibri Light"/>
                <w:sz w:val="22"/>
                <w:szCs w:val="22"/>
                <w:lang w:val="sl-SI"/>
              </w:rPr>
              <w:t>Reševanje problemov: sposobnost načrtovanja in izvedbe likovno pedagoške raziskave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9BB2A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30E07E2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C5149D6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A5D53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14:paraId="682B1709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On completion of this course the student will be able to</w:t>
            </w:r>
          </w:p>
          <w:p w14:paraId="581FA4F6" w14:textId="6DFF5AF4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plan and realize visual art pedagogical research,</w:t>
            </w:r>
          </w:p>
          <w:p w14:paraId="51085266" w14:textId="5F2DD96C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make critical view about research results,</w:t>
            </w:r>
          </w:p>
          <w:p w14:paraId="474DF583" w14:textId="77777777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transmission of results to visual art-pedagogical praxis, </w:t>
            </w:r>
          </w:p>
          <w:p w14:paraId="14D06FFE" w14:textId="77777777" w:rsidR="00E512F0" w:rsidRPr="00356291" w:rsidRDefault="00E512F0" w:rsidP="00166A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Writing and publishing research article in scientific journal.</w:t>
            </w:r>
          </w:p>
          <w:p w14:paraId="1B652F1A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3CCCB65" w14:textId="77777777" w:rsidR="00E512F0" w:rsidRPr="00356291" w:rsidRDefault="00E512F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Use:</w:t>
            </w:r>
          </w:p>
          <w:p w14:paraId="36C209A6" w14:textId="77777777" w:rsidR="00E512F0" w:rsidRPr="00E512F0" w:rsidRDefault="00E512F0" w:rsidP="00E512F0">
            <w:pPr>
              <w:pStyle w:val="Odstavekseznama"/>
              <w:numPr>
                <w:ilvl w:val="0"/>
                <w:numId w:val="24"/>
              </w:numPr>
              <w:spacing w:line="264" w:lineRule="auto"/>
              <w:jc w:val="both"/>
              <w:rPr>
                <w:rFonts w:ascii="Calibri Light" w:hAnsi="Calibri Light" w:cs="Calibri Light"/>
                <w:u w:val="single"/>
                <w:lang w:val="en-US"/>
              </w:rPr>
            </w:pPr>
            <w:r w:rsidRPr="00E512F0">
              <w:rPr>
                <w:rFonts w:ascii="Calibri Light" w:hAnsi="Calibri Light" w:cs="Calibri Light"/>
                <w:lang w:val="en-US"/>
              </w:rPr>
              <w:t>Use of information technology:  use of software tools on the visual art field.</w:t>
            </w:r>
            <w:r w:rsidRPr="00E512F0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</w:p>
          <w:p w14:paraId="06FC64A5" w14:textId="77777777" w:rsidR="00E512F0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3FFC9F5A" w14:textId="4CF8FC85" w:rsidR="00E512F0" w:rsidRPr="00356291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14:paraId="597A0CDF" w14:textId="77777777" w:rsidR="00E512F0" w:rsidRPr="00356291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Transferable/Key skills and other attributes:</w:t>
            </w:r>
          </w:p>
          <w:p w14:paraId="3A4CA44C" w14:textId="77777777" w:rsidR="00E512F0" w:rsidRPr="00356291" w:rsidRDefault="00E512F0" w:rsidP="00E512F0">
            <w:pPr>
              <w:numPr>
                <w:ilvl w:val="0"/>
                <w:numId w:val="6"/>
              </w:num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Communication skills: oral exam at research seminar work, manner of expression at written research work and by examination.</w:t>
            </w:r>
          </w:p>
          <w:p w14:paraId="32A39817" w14:textId="2947D6EB" w:rsidR="00E512F0" w:rsidRPr="00356291" w:rsidRDefault="00E512F0" w:rsidP="00E512F0">
            <w:pPr>
              <w:numPr>
                <w:ilvl w:val="0"/>
                <w:numId w:val="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en-US"/>
              </w:rPr>
              <w:t>Problem solving: ability to plan and realize visual art pedagogical research.</w:t>
            </w:r>
          </w:p>
        </w:tc>
      </w:tr>
      <w:tr w:rsidR="00E512F0" w:rsidRPr="00356291" w14:paraId="3B8606F1" w14:textId="77777777" w:rsidTr="00E04A75">
        <w:trPr>
          <w:trHeight w:val="718"/>
        </w:trPr>
        <w:tc>
          <w:tcPr>
            <w:tcW w:w="47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32A" w14:textId="5235D51A" w:rsidR="00E512F0" w:rsidRPr="00FF68B5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FCF79" w14:textId="77777777" w:rsidR="00E512F0" w:rsidRPr="00E512F0" w:rsidRDefault="00E512F0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9B7" w14:textId="2A48A55D" w:rsidR="00E512F0" w:rsidRPr="00356291" w:rsidRDefault="00E512F0" w:rsidP="00E512F0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166A59" w:rsidRPr="00356291" w14:paraId="28B6FE20" w14:textId="77777777" w:rsidTr="00F905D7">
        <w:tc>
          <w:tcPr>
            <w:tcW w:w="47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50DA4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5A907F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20A49D0D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629C646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8615D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AC293E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66A59" w:rsidRPr="00356291" w14:paraId="5FBB420F" w14:textId="77777777" w:rsidTr="00F905D7">
        <w:trPr>
          <w:trHeight w:val="1224"/>
        </w:trPr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9DC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predavanja,</w:t>
            </w:r>
          </w:p>
          <w:p w14:paraId="1F95844C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seminar s projektom (raziskovalna naloga),</w:t>
            </w:r>
          </w:p>
          <w:p w14:paraId="46011400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 w:eastAsia="en-US"/>
              </w:rPr>
              <w:t>e-učenje,</w:t>
            </w:r>
          </w:p>
          <w:p w14:paraId="32692D47" w14:textId="77777777" w:rsidR="00166A59" w:rsidRPr="00FF68B5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E – predstavitve.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AB824" w14:textId="77777777" w:rsidR="00166A59" w:rsidRPr="00356291" w:rsidRDefault="00166A59" w:rsidP="00166A59">
            <w:pPr>
              <w:numPr>
                <w:ilvl w:val="0"/>
                <w:numId w:val="10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EB29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Lectures,</w:t>
            </w:r>
          </w:p>
          <w:p w14:paraId="45285292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with research project,</w:t>
            </w:r>
          </w:p>
          <w:p w14:paraId="36F47A3D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e-learning,</w:t>
            </w:r>
          </w:p>
          <w:p w14:paraId="5C024FC6" w14:textId="77777777" w:rsidR="00166A59" w:rsidRPr="00356291" w:rsidRDefault="00166A59" w:rsidP="00166A59">
            <w:pPr>
              <w:numPr>
                <w:ilvl w:val="0"/>
                <w:numId w:val="11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 – presentations.</w:t>
            </w:r>
          </w:p>
        </w:tc>
      </w:tr>
      <w:tr w:rsidR="00166A59" w:rsidRPr="00356291" w14:paraId="45E86308" w14:textId="77777777" w:rsidTr="00F905D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21F34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6D3DAFE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851898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450D3C4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E97C9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A1B6A3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66A59" w:rsidRPr="00356291" w14:paraId="1E951E8C" w14:textId="77777777" w:rsidTr="00F905D7">
        <w:trPr>
          <w:trHeight w:val="719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F3F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Način (pisni izpit, ustno izpraševanje, naloge, projekt):</w:t>
            </w:r>
          </w:p>
          <w:p w14:paraId="55EC0FD1" w14:textId="77777777" w:rsidR="00166A59" w:rsidRPr="00FF68B5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5C27AF8C" w14:textId="77777777" w:rsidR="00166A59" w:rsidRPr="00FF68B5" w:rsidRDefault="00166A59" w:rsidP="00166A59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Seminar (empirična raziskava)</w:t>
            </w:r>
          </w:p>
          <w:p w14:paraId="798679E7" w14:textId="77777777" w:rsidR="00166A59" w:rsidRPr="00FF68B5" w:rsidRDefault="00166A59" w:rsidP="00166A59">
            <w:pPr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FF68B5">
              <w:rPr>
                <w:rFonts w:ascii="Calibri Light" w:hAnsi="Calibri Light" w:cs="Calibri Light"/>
                <w:sz w:val="22"/>
                <w:szCs w:val="22"/>
                <w:lang w:val="sl-SI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9046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4EA2E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4CD1B3D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B9AD564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  <w:p w14:paraId="3DF93C30" w14:textId="77777777" w:rsidR="00166A59" w:rsidRPr="00356291" w:rsidRDefault="00166A5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D5A1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58BE534F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8EE507" w14:textId="0F730143" w:rsidR="00166A59" w:rsidRPr="00356291" w:rsidRDefault="00E512F0" w:rsidP="00166A5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Seminar </w:t>
            </w:r>
            <w:r w:rsidR="00166A59" w:rsidRPr="00356291">
              <w:rPr>
                <w:rFonts w:ascii="Calibri Light" w:hAnsi="Calibri Light" w:cs="Calibri Light"/>
                <w:sz w:val="22"/>
                <w:szCs w:val="22"/>
              </w:rPr>
              <w:t>paper (empirical research)</w:t>
            </w:r>
          </w:p>
          <w:p w14:paraId="3CF50387" w14:textId="445BB688" w:rsidR="00166A59" w:rsidRPr="00356291" w:rsidRDefault="00E512F0" w:rsidP="00166A59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Oral </w:t>
            </w:r>
            <w:r w:rsidR="00166A59" w:rsidRPr="00356291">
              <w:rPr>
                <w:rFonts w:ascii="Calibri Light" w:hAnsi="Calibri Light" w:cs="Calibri Light"/>
                <w:sz w:val="22"/>
                <w:szCs w:val="22"/>
              </w:rPr>
              <w:t>exam</w:t>
            </w:r>
          </w:p>
        </w:tc>
      </w:tr>
      <w:tr w:rsidR="00166A59" w:rsidRPr="00356291" w14:paraId="7195E2EB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1A5CB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5023AC7" w14:textId="77777777" w:rsidR="00166A59" w:rsidRPr="00356291" w:rsidRDefault="00166A5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166A59" w:rsidRPr="00356291" w14:paraId="75D22295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D738" w14:textId="7E2499A5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</w:rPr>
            </w:pPr>
            <w:r w:rsidRPr="000E3A4F">
              <w:rPr>
                <w:rFonts w:asciiTheme="majorHAnsi" w:hAnsiTheme="majorHAnsi" w:cstheme="majorHAnsi"/>
                <w:color w:val="000000"/>
              </w:rPr>
              <w:t>H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</w:rPr>
              <w:t>, J., D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</w:rPr>
              <w:t>, M., Z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upančič</w:t>
            </w:r>
            <w:r w:rsidRPr="000E3A4F">
              <w:rPr>
                <w:rFonts w:asciiTheme="majorHAnsi" w:hAnsiTheme="majorHAnsi" w:cstheme="majorHAnsi"/>
                <w:color w:val="000000"/>
              </w:rPr>
              <w:t>, T</w:t>
            </w:r>
            <w:r w:rsidR="00470461">
              <w:rPr>
                <w:rFonts w:asciiTheme="majorHAnsi" w:hAnsiTheme="majorHAnsi" w:cstheme="majorHAnsi"/>
                <w:color w:val="000000"/>
              </w:rPr>
              <w:t xml:space="preserve">. </w:t>
            </w:r>
            <w:r w:rsidRPr="000E3A4F">
              <w:rPr>
                <w:rFonts w:asciiTheme="majorHAnsi" w:hAnsiTheme="majorHAnsi" w:cstheme="majorHAnsi"/>
                <w:color w:val="000000"/>
              </w:rPr>
              <w:t xml:space="preserve">(2023).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</w:rPr>
              <w:t>Conditions and research in contemporary art education</w:t>
            </w:r>
            <w:r w:rsidRPr="000E3A4F">
              <w:rPr>
                <w:rFonts w:asciiTheme="majorHAnsi" w:hAnsiTheme="majorHAnsi" w:cstheme="majorHAnsi"/>
                <w:color w:val="000000"/>
              </w:rPr>
              <w:t xml:space="preserve">. Hamburg: Dr. Kovač. </w:t>
            </w:r>
          </w:p>
          <w:p w14:paraId="7CEA9A1D" w14:textId="207DDAED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</w:rPr>
            </w:pPr>
            <w:r w:rsidRPr="000E3A4F">
              <w:rPr>
                <w:rFonts w:asciiTheme="majorHAnsi" w:hAnsiTheme="majorHAnsi" w:cstheme="majorHAnsi"/>
                <w:color w:val="000000"/>
              </w:rPr>
              <w:t>D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</w:rPr>
              <w:t>, M., H</w:t>
            </w:r>
            <w:r w:rsidR="00BE1550" w:rsidRPr="000E3A4F">
              <w:rPr>
                <w:rFonts w:asciiTheme="majorHAnsi" w:hAnsiTheme="majorHAnsi" w:cstheme="majorHAnsi"/>
                <w:color w:val="000000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</w:rPr>
              <w:t>, J. (2020).</w:t>
            </w:r>
            <w:r w:rsidR="00470461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</w:rPr>
              <w:t>Likovna apreciacija v vzgoji in izobraževanju : primeri kvalitativnih raziskav</w:t>
            </w:r>
            <w:r w:rsidRPr="000E3A4F">
              <w:rPr>
                <w:rFonts w:asciiTheme="majorHAnsi" w:hAnsiTheme="majorHAnsi" w:cstheme="majorHAnsi"/>
                <w:color w:val="000000"/>
              </w:rPr>
              <w:t xml:space="preserve">. Maribor: Univerzitetna založba Univerze, Mednarodna knjižna zbirka Zora, 138. </w:t>
            </w:r>
          </w:p>
          <w:p w14:paraId="4AC75C5B" w14:textId="7FCF122C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K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ozjek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V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arl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K., 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M., H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J. (2022).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The method of aesthetic transfer as a didactic principle in museum pedagogy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 xml:space="preserve">.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Revija za elementarno izobraževanje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. 15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special iss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93-114.</w:t>
            </w:r>
          </w:p>
          <w:p w14:paraId="7B2653A7" w14:textId="6C0561B0" w:rsidR="00BE1550" w:rsidRPr="000E3A4F" w:rsidRDefault="00BE1550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</w:rPr>
            </w:pPr>
            <w:r w:rsidRPr="000E3A4F">
              <w:rPr>
                <w:rFonts w:asciiTheme="majorHAnsi" w:hAnsiTheme="majorHAnsi" w:cstheme="majorHAnsi"/>
                <w:color w:val="000000"/>
              </w:rPr>
              <w:t>Duh, M., Herzog, J. (2022). Art appreciation offers simultaneous achievement of the objectives of art and sustainable development. V: CELEC, Robert (ur.).</w:t>
            </w:r>
            <w:r w:rsidR="00470461">
              <w:rPr>
                <w:rFonts w:asciiTheme="majorHAnsi" w:hAnsiTheme="majorHAnsi" w:cstheme="majorHAnsi"/>
                <w:color w:val="000000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</w:rPr>
              <w:t>Sustainability as a way of life - from education to economy</w:t>
            </w:r>
            <w:r w:rsidRPr="000E3A4F">
              <w:rPr>
                <w:rFonts w:asciiTheme="majorHAnsi" w:hAnsiTheme="majorHAnsi" w:cstheme="majorHAnsi"/>
                <w:color w:val="000000"/>
              </w:rPr>
              <w:t>. Hamburg: Dr. Kovač, 2022. Str. 19-40, ilustr. Schriftenreihe Erziehung - Unterricht - Bilding, Bd. 201.</w:t>
            </w:r>
          </w:p>
          <w:p w14:paraId="5D2EEEAA" w14:textId="23AFE974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Z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upančič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T., 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, M. (2021). Strategies for depicting space in drawings by children aged 4 to 6 years.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Hrvatski časopis za odgoj i obrazovanje</w:t>
            </w:r>
            <w:r w:rsidR="00470461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 xml:space="preserve">. 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23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4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1171-1204.</w:t>
            </w:r>
          </w:p>
          <w:p w14:paraId="099197DC" w14:textId="2EA2779B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H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erzog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J., 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 (2020). The state of art appreciation among nine- and ten-year-old students in Slovenian primary schools.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Center for Educational Policy Studies Journal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. 10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4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),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97-116. </w:t>
            </w:r>
          </w:p>
          <w:p w14:paraId="466A447C" w14:textId="3275A0E4" w:rsidR="007D14DF" w:rsidRPr="000E3A4F" w:rsidRDefault="007D14DF" w:rsidP="000E3A4F">
            <w:pPr>
              <w:pStyle w:val="Odstavekseznama"/>
              <w:numPr>
                <w:ilvl w:val="0"/>
                <w:numId w:val="23"/>
              </w:numPr>
              <w:rPr>
                <w:rFonts w:asciiTheme="majorHAnsi" w:hAnsiTheme="majorHAnsi" w:cstheme="majorHAnsi"/>
                <w:color w:val="000000"/>
                <w:lang w:eastAsia="en-GB"/>
              </w:rPr>
            </w:pP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D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uh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M., K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ač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 xml:space="preserve"> N</w:t>
            </w:r>
            <w:r w:rsidR="00BE1550" w:rsidRPr="000E3A4F">
              <w:rPr>
                <w:rFonts w:asciiTheme="majorHAnsi" w:hAnsiTheme="majorHAnsi" w:cstheme="majorHAnsi"/>
                <w:color w:val="000000"/>
                <w:lang w:eastAsia="en-GB"/>
              </w:rPr>
              <w:t>emanič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M. (2020) Efficiency of an innovative didactic approach in graphic design teaching.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 xml:space="preserve"> </w:t>
            </w:r>
            <w:r w:rsidRPr="000E3A4F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>Hrvatski časopis za odgoj i obrazovanje</w:t>
            </w:r>
            <w:r w:rsidR="00470461">
              <w:rPr>
                <w:rFonts w:asciiTheme="majorHAnsi" w:hAnsiTheme="majorHAnsi" w:cstheme="majorHAnsi"/>
                <w:i/>
                <w:iCs/>
                <w:color w:val="000000"/>
                <w:lang w:eastAsia="en-GB"/>
              </w:rPr>
              <w:t xml:space="preserve">. 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22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(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sp. ed.1</w:t>
            </w:r>
            <w:r w:rsidR="00470461">
              <w:rPr>
                <w:rFonts w:asciiTheme="majorHAnsi" w:hAnsiTheme="majorHAnsi" w:cstheme="majorHAnsi"/>
                <w:color w:val="000000"/>
                <w:lang w:eastAsia="en-GB"/>
              </w:rPr>
              <w:t>)</w:t>
            </w:r>
            <w:r w:rsidRPr="000E3A4F">
              <w:rPr>
                <w:rFonts w:asciiTheme="majorHAnsi" w:hAnsiTheme="majorHAnsi" w:cstheme="majorHAnsi"/>
                <w:color w:val="000000"/>
                <w:lang w:eastAsia="en-GB"/>
              </w:rPr>
              <w:t>, 35-52.</w:t>
            </w:r>
          </w:p>
        </w:tc>
      </w:tr>
    </w:tbl>
    <w:p w14:paraId="4D27B461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.TimesS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8C4"/>
    <w:multiLevelType w:val="hybridMultilevel"/>
    <w:tmpl w:val="8440195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722A10"/>
    <w:multiLevelType w:val="hybridMultilevel"/>
    <w:tmpl w:val="D78CA49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0F3D"/>
    <w:multiLevelType w:val="hybridMultilevel"/>
    <w:tmpl w:val="B15A75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660ED9"/>
    <w:multiLevelType w:val="hybridMultilevel"/>
    <w:tmpl w:val="B02043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D726E"/>
    <w:multiLevelType w:val="hybridMultilevel"/>
    <w:tmpl w:val="5ACCC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41321"/>
    <w:multiLevelType w:val="hybridMultilevel"/>
    <w:tmpl w:val="3AFE819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1A3195"/>
    <w:multiLevelType w:val="hybridMultilevel"/>
    <w:tmpl w:val="B79097E2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F5FF0"/>
    <w:multiLevelType w:val="hybridMultilevel"/>
    <w:tmpl w:val="98CC71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D80DEF"/>
    <w:multiLevelType w:val="hybridMultilevel"/>
    <w:tmpl w:val="7876B4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E5F55"/>
    <w:multiLevelType w:val="hybridMultilevel"/>
    <w:tmpl w:val="179AB8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B0789A"/>
    <w:multiLevelType w:val="hybridMultilevel"/>
    <w:tmpl w:val="0CC67D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AE0CCA"/>
    <w:multiLevelType w:val="hybridMultilevel"/>
    <w:tmpl w:val="C982062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442D2D"/>
    <w:multiLevelType w:val="hybridMultilevel"/>
    <w:tmpl w:val="A058C27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071FB2"/>
    <w:multiLevelType w:val="hybridMultilevel"/>
    <w:tmpl w:val="751422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67291D"/>
    <w:multiLevelType w:val="hybridMultilevel"/>
    <w:tmpl w:val="EA3E02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AD04E9"/>
    <w:multiLevelType w:val="hybridMultilevel"/>
    <w:tmpl w:val="427E6DC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E53AEC"/>
    <w:multiLevelType w:val="hybridMultilevel"/>
    <w:tmpl w:val="522A6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86D0E"/>
    <w:multiLevelType w:val="hybridMultilevel"/>
    <w:tmpl w:val="085E4AD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F6697A"/>
    <w:multiLevelType w:val="hybridMultilevel"/>
    <w:tmpl w:val="6694DC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091ACC"/>
    <w:multiLevelType w:val="hybridMultilevel"/>
    <w:tmpl w:val="CC403A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91C68"/>
    <w:multiLevelType w:val="hybridMultilevel"/>
    <w:tmpl w:val="5C2A54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786D97"/>
    <w:multiLevelType w:val="hybridMultilevel"/>
    <w:tmpl w:val="19E837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402FC1"/>
    <w:multiLevelType w:val="hybridMultilevel"/>
    <w:tmpl w:val="6BF069F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111EFF"/>
    <w:multiLevelType w:val="hybridMultilevel"/>
    <w:tmpl w:val="A3709F4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21"/>
  </w:num>
  <w:num w:numId="4">
    <w:abstractNumId w:val="10"/>
  </w:num>
  <w:num w:numId="5">
    <w:abstractNumId w:val="20"/>
  </w:num>
  <w:num w:numId="6">
    <w:abstractNumId w:val="18"/>
  </w:num>
  <w:num w:numId="7">
    <w:abstractNumId w:val="22"/>
  </w:num>
  <w:num w:numId="8">
    <w:abstractNumId w:val="6"/>
  </w:num>
  <w:num w:numId="9">
    <w:abstractNumId w:val="23"/>
  </w:num>
  <w:num w:numId="10">
    <w:abstractNumId w:val="19"/>
  </w:num>
  <w:num w:numId="11">
    <w:abstractNumId w:val="7"/>
  </w:num>
  <w:num w:numId="12">
    <w:abstractNumId w:val="8"/>
  </w:num>
  <w:num w:numId="13">
    <w:abstractNumId w:val="3"/>
  </w:num>
  <w:num w:numId="14">
    <w:abstractNumId w:val="0"/>
  </w:num>
  <w:num w:numId="15">
    <w:abstractNumId w:val="17"/>
  </w:num>
  <w:num w:numId="16">
    <w:abstractNumId w:val="12"/>
  </w:num>
  <w:num w:numId="17">
    <w:abstractNumId w:val="15"/>
  </w:num>
  <w:num w:numId="18">
    <w:abstractNumId w:val="5"/>
  </w:num>
  <w:num w:numId="19">
    <w:abstractNumId w:val="11"/>
  </w:num>
  <w:num w:numId="20">
    <w:abstractNumId w:val="16"/>
  </w:num>
  <w:num w:numId="21">
    <w:abstractNumId w:val="1"/>
  </w:num>
  <w:num w:numId="22">
    <w:abstractNumId w:val="2"/>
  </w:num>
  <w:num w:numId="23">
    <w:abstractNumId w:val="1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706"/>
    <w:rsid w:val="00054F2D"/>
    <w:rsid w:val="000E3A4F"/>
    <w:rsid w:val="0016407E"/>
    <w:rsid w:val="00165ADD"/>
    <w:rsid w:val="00166A59"/>
    <w:rsid w:val="00391665"/>
    <w:rsid w:val="00397014"/>
    <w:rsid w:val="003F3706"/>
    <w:rsid w:val="00470461"/>
    <w:rsid w:val="00547FC7"/>
    <w:rsid w:val="00550BB2"/>
    <w:rsid w:val="00642700"/>
    <w:rsid w:val="00644528"/>
    <w:rsid w:val="006F312C"/>
    <w:rsid w:val="007073D0"/>
    <w:rsid w:val="00750BC4"/>
    <w:rsid w:val="007D14DF"/>
    <w:rsid w:val="00901C17"/>
    <w:rsid w:val="00AF08FA"/>
    <w:rsid w:val="00B67DC3"/>
    <w:rsid w:val="00BE1550"/>
    <w:rsid w:val="00C2331B"/>
    <w:rsid w:val="00D84333"/>
    <w:rsid w:val="00E512F0"/>
    <w:rsid w:val="00FF68B5"/>
    <w:rsid w:val="259E822C"/>
    <w:rsid w:val="441DB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656C"/>
  <w15:chartTrackingRefBased/>
  <w15:docId w15:val="{BBCE00B2-E2DE-4F19-840D-1019138C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6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aslov1">
    <w:name w:val="heading 1"/>
    <w:basedOn w:val="Navaden"/>
    <w:next w:val="Navaden"/>
    <w:link w:val="Naslov1Znak"/>
    <w:qFormat/>
    <w:rsid w:val="00166A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970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916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916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66A59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Telobesedila">
    <w:name w:val="Body Text"/>
    <w:aliases w:val="Body"/>
    <w:basedOn w:val="Navaden"/>
    <w:link w:val="TelobesedilaZnak"/>
    <w:uiPriority w:val="99"/>
    <w:rsid w:val="00166A59"/>
    <w:pPr>
      <w:spacing w:after="120"/>
    </w:pPr>
    <w:rPr>
      <w:lang w:val="x-none" w:eastAsia="x-none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166A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Privzetapisavaodstavka"/>
    <w:rsid w:val="00166A59"/>
  </w:style>
  <w:style w:type="paragraph" w:customStyle="1" w:styleId="Brezpraznevrste">
    <w:name w:val="Brez prazne vrste"/>
    <w:basedOn w:val="Navaden"/>
    <w:rsid w:val="00166A59"/>
    <w:pPr>
      <w:spacing w:line="240" w:lineRule="atLeast"/>
      <w:ind w:left="426" w:hanging="426"/>
      <w:jc w:val="both"/>
    </w:pPr>
    <w:rPr>
      <w:rFonts w:ascii=".TimesSL" w:hAnsi=".TimesSL"/>
      <w:sz w:val="22"/>
      <w:szCs w:val="20"/>
      <w:lang w:eastAsia="en-US"/>
    </w:rPr>
  </w:style>
  <w:style w:type="paragraph" w:customStyle="1" w:styleId="Srednjamrea1poudarek21">
    <w:name w:val="Srednja mreža 1 – poudarek 21"/>
    <w:basedOn w:val="Navaden"/>
    <w:uiPriority w:val="34"/>
    <w:qFormat/>
    <w:rsid w:val="00166A59"/>
    <w:pPr>
      <w:ind w:left="720"/>
      <w:contextualSpacing/>
    </w:pPr>
    <w:rPr>
      <w:rFonts w:ascii="Calibri" w:eastAsia="Calibri" w:hAnsi="Calibri"/>
      <w:lang w:val="sl-SI"/>
    </w:rPr>
  </w:style>
  <w:style w:type="character" w:customStyle="1" w:styleId="atn">
    <w:name w:val="atn"/>
    <w:rsid w:val="00166A59"/>
  </w:style>
  <w:style w:type="character" w:customStyle="1" w:styleId="shorttext">
    <w:name w:val="short_text"/>
    <w:rsid w:val="00166A59"/>
  </w:style>
  <w:style w:type="character" w:styleId="Hiperpovezava">
    <w:name w:val="Hyperlink"/>
    <w:basedOn w:val="Privzetapisavaodstavka"/>
    <w:uiPriority w:val="99"/>
    <w:unhideWhenUsed/>
    <w:rsid w:val="007D14DF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E1550"/>
    <w:pPr>
      <w:ind w:left="720"/>
      <w:contextualSpacing/>
    </w:pPr>
    <w:rPr>
      <w:rFonts w:ascii="Calibri" w:hAnsi="Calibri"/>
      <w:sz w:val="22"/>
      <w:szCs w:val="22"/>
      <w:lang w:val="sl-SI"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9166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9166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sl-SI"/>
    </w:rPr>
  </w:style>
  <w:style w:type="character" w:styleId="Krepko">
    <w:name w:val="Strong"/>
    <w:basedOn w:val="Privzetapisavaodstavka"/>
    <w:uiPriority w:val="22"/>
    <w:qFormat/>
    <w:rsid w:val="00391665"/>
    <w:rPr>
      <w:b/>
      <w:bCs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970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sl-SI"/>
    </w:rPr>
  </w:style>
  <w:style w:type="character" w:customStyle="1" w:styleId="a-size-medium">
    <w:name w:val="a-size-medium"/>
    <w:basedOn w:val="Privzetapisavaodstavka"/>
    <w:rsid w:val="00397014"/>
  </w:style>
  <w:style w:type="character" w:customStyle="1" w:styleId="author">
    <w:name w:val="author"/>
    <w:basedOn w:val="Privzetapisavaodstavka"/>
    <w:rsid w:val="000E3A4F"/>
  </w:style>
  <w:style w:type="character" w:customStyle="1" w:styleId="a-color-secondary">
    <w:name w:val="a-color-secondary"/>
    <w:basedOn w:val="Privzetapisavaodstavka"/>
    <w:rsid w:val="000E3A4F"/>
  </w:style>
  <w:style w:type="character" w:styleId="Pripombasklic">
    <w:name w:val="annotation reference"/>
    <w:basedOn w:val="Privzetapisavaodstavka"/>
    <w:uiPriority w:val="99"/>
    <w:semiHidden/>
    <w:unhideWhenUsed/>
    <w:rsid w:val="000E3A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E3A4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E3A4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E3A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E3A4F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customStyle="1" w:styleId="xxmsonormal">
    <w:name w:val="x_x_msonormal"/>
    <w:basedOn w:val="Navaden"/>
    <w:rsid w:val="00644528"/>
    <w:rPr>
      <w:rFonts w:ascii="Calibri" w:eastAsiaTheme="minorHAnsi" w:hAnsi="Calibri" w:cs="Calibri"/>
      <w:sz w:val="22"/>
      <w:szCs w:val="22"/>
      <w:lang w:val="sl-SI"/>
    </w:rPr>
  </w:style>
  <w:style w:type="character" w:customStyle="1" w:styleId="xcontentpasted1">
    <w:name w:val="x_contentpasted1"/>
    <w:basedOn w:val="Privzetapisavaodstavka"/>
    <w:rsid w:val="0064452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12F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12F0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8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4341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07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37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97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8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48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80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801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paed.de/kopaedshop/?pg=2_15&amp;qa=100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mazon.de/-/en/Tiina-Seppl/dp/0367513315/ref=sr_1_4?crid=1W9LOLRJSTACD&amp;keywords=visual+Art+Researches&amp;qid=1688037983&amp;s=books&amp;sprefix=visual+art+researches%2Cstripbooks%2C163&amp;sr=1-4" TargetMode="External"/><Relationship Id="rId12" Type="http://schemas.openxmlformats.org/officeDocument/2006/relationships/hyperlink" Target="http://www.kopaed.de/kopaedshop/?pg=2_16&amp;qed=53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www.amazon.de/-/en/s/ref=dp_byline_sr_book_2?ie=UTF8&amp;field-author=Evans+Mandes&amp;text=Evans+Mandes&amp;sort=relevancerank&amp;search-alias=books-de-intl-us" TargetMode="External"/><Relationship Id="rId11" Type="http://schemas.openxmlformats.org/officeDocument/2006/relationships/hyperlink" Target="http://www.kopaed.de/kopaedshop/?pg=1_10&amp;pid=1406" TargetMode="External"/><Relationship Id="rId5" Type="http://schemas.openxmlformats.org/officeDocument/2006/relationships/hyperlink" Target="https://www.amazon.de/-/en/s/ref=dp_byline_sr_book_1?ie=UTF8&amp;field-author=Catherine+Weir&amp;text=Catherine+Weir&amp;sort=relevancerank&amp;search-alias=books-de-intl-us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://www.kopaed.de/kopaedshop/?pg=2_15&amp;qa=1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opaed.de/kopaedshop/?pg=2_15&amp;qa=111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6DB595B-079C-4AA5-BE74-229514D9A9FF}"/>
</file>

<file path=customXml/itemProps2.xml><?xml version="1.0" encoding="utf-8"?>
<ds:datastoreItem xmlns:ds="http://schemas.openxmlformats.org/officeDocument/2006/customXml" ds:itemID="{69C936D1-7823-4F12-88FF-D65082050ADE}"/>
</file>

<file path=customXml/itemProps3.xml><?xml version="1.0" encoding="utf-8"?>
<ds:datastoreItem xmlns:ds="http://schemas.openxmlformats.org/officeDocument/2006/customXml" ds:itemID="{6707461C-C4FD-4310-BA52-6BC038FFBB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1442</Words>
  <Characters>8223</Characters>
  <Application>Microsoft Office Word</Application>
  <DocSecurity>0</DocSecurity>
  <Lines>68</Lines>
  <Paragraphs>19</Paragraphs>
  <ScaleCrop>false</ScaleCrop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8</cp:revision>
  <dcterms:created xsi:type="dcterms:W3CDTF">2023-08-02T05:38:00Z</dcterms:created>
  <dcterms:modified xsi:type="dcterms:W3CDTF">2023-09-05T15:07:00Z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16487000</vt:r8>
  </property>
</Properties>
</file>